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DC" w:rsidRPr="0078040B" w:rsidRDefault="00515CDC" w:rsidP="00515CD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40B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ДР в МБОУ СОШ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15CDC" w:rsidRDefault="00515CDC" w:rsidP="00515CD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40B">
        <w:rPr>
          <w:rFonts w:ascii="Times New Roman" w:hAnsi="Times New Roman" w:cs="Times New Roman"/>
          <w:b/>
          <w:sz w:val="28"/>
          <w:szCs w:val="28"/>
        </w:rPr>
        <w:t xml:space="preserve">по предмету </w:t>
      </w:r>
      <w:r w:rsidRPr="0078040B"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  <w:r w:rsidRPr="0078040B">
        <w:rPr>
          <w:rFonts w:ascii="Times New Roman" w:hAnsi="Times New Roman" w:cs="Times New Roman"/>
          <w:b/>
          <w:sz w:val="28"/>
          <w:szCs w:val="28"/>
        </w:rPr>
        <w:t xml:space="preserve"> 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40B">
        <w:rPr>
          <w:rFonts w:ascii="Times New Roman" w:hAnsi="Times New Roman" w:cs="Times New Roman"/>
          <w:b/>
          <w:sz w:val="28"/>
          <w:szCs w:val="28"/>
        </w:rPr>
        <w:t>10 классах в 2020 году</w:t>
      </w:r>
    </w:p>
    <w:p w:rsidR="00515CDC" w:rsidRDefault="00515CDC" w:rsidP="00515CDC">
      <w:pPr>
        <w:autoSpaceDE w:val="0"/>
        <w:autoSpaceDN w:val="0"/>
        <w:adjustRightInd w:val="0"/>
        <w:spacing w:after="0" w:line="240" w:lineRule="auto"/>
        <w:ind w:left="-567" w:firstLine="567"/>
        <w:jc w:val="both"/>
      </w:pPr>
    </w:p>
    <w:p w:rsidR="00515CDC" w:rsidRPr="003327BE" w:rsidRDefault="00515CDC" w:rsidP="00515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BE">
        <w:rPr>
          <w:rFonts w:ascii="Times New Roman" w:hAnsi="Times New Roman" w:cs="Times New Roman"/>
          <w:sz w:val="28"/>
          <w:szCs w:val="28"/>
        </w:rPr>
        <w:t xml:space="preserve">    Диагностическая работа по оценке образовательных достижений обучающихся 10 кл</w:t>
      </w:r>
      <w:r>
        <w:rPr>
          <w:rFonts w:ascii="Times New Roman" w:hAnsi="Times New Roman" w:cs="Times New Roman"/>
          <w:sz w:val="28"/>
          <w:szCs w:val="28"/>
        </w:rPr>
        <w:t>ассов по математике проведена 17 октября</w:t>
      </w:r>
      <w:r w:rsidRPr="003327BE">
        <w:rPr>
          <w:rFonts w:ascii="Times New Roman" w:hAnsi="Times New Roman" w:cs="Times New Roman"/>
          <w:sz w:val="28"/>
          <w:szCs w:val="28"/>
        </w:rPr>
        <w:t xml:space="preserve">  2020г. 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3327BE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и науки Республики Дагестан</w:t>
      </w:r>
      <w:r w:rsidRPr="003327BE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диагностической работы по оценке образовательных достижений обучающихся 10 классов по математике». Содержание диагностической работы определяется на основе Федерального компонента государственного стандарта основного общего образования по математике.</w:t>
      </w:r>
    </w:p>
    <w:p w:rsidR="00515CDC" w:rsidRPr="003327BE" w:rsidRDefault="00515CDC" w:rsidP="00515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BE">
        <w:rPr>
          <w:rFonts w:ascii="Times New Roman" w:hAnsi="Times New Roman" w:cs="Times New Roman"/>
          <w:sz w:val="28"/>
          <w:szCs w:val="28"/>
        </w:rPr>
        <w:t xml:space="preserve">    Вариант работы состоит из двух модулей: «Алгебра» и «Геометрия». Всего в работе - 20 заданий базового уровня, все относятся к содержанию курса математики основной школы, это задания с кратким ответом и 6 заданий с развернутым ответом. При проверке базовой математической компетентности обучающиеся должны продемонстрировать владение основными алгоритмами, знание и понимание ключевых элементов содержания (математических понятий, их свойств, приёмов решения задач и проч.), умение пользоваться математической записью, применять знания к решению математических задач, не сводящихся к прямому применению алгоритма, а также применять математические знания в простейших практических ситуациях. </w:t>
      </w:r>
    </w:p>
    <w:p w:rsidR="00515CDC" w:rsidRPr="003327BE" w:rsidRDefault="00515CDC" w:rsidP="00515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Модуль «Алгебра» содержит 15 заданий: 1 — 15</w:t>
      </w:r>
      <w:r w:rsidRPr="003327BE">
        <w:rPr>
          <w:rFonts w:ascii="Times New Roman" w:hAnsi="Times New Roman" w:cs="Times New Roman"/>
          <w:sz w:val="28"/>
          <w:szCs w:val="28"/>
        </w:rPr>
        <w:t xml:space="preserve"> задания; </w:t>
      </w:r>
    </w:p>
    <w:p w:rsidR="00515CDC" w:rsidRPr="003327BE" w:rsidRDefault="00515CDC" w:rsidP="00515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Модуль «Геометрия» содержит 5 заданий: 16</w:t>
      </w:r>
      <w:r w:rsidRPr="003327BE">
        <w:rPr>
          <w:rFonts w:ascii="Times New Roman" w:hAnsi="Times New Roman" w:cs="Times New Roman"/>
          <w:sz w:val="28"/>
          <w:szCs w:val="28"/>
        </w:rPr>
        <w:t xml:space="preserve"> — 20 задания.</w:t>
      </w:r>
    </w:p>
    <w:p w:rsidR="00515CDC" w:rsidRPr="003327BE" w:rsidRDefault="00515CDC" w:rsidP="00515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BE">
        <w:rPr>
          <w:rFonts w:ascii="Times New Roman" w:hAnsi="Times New Roman" w:cs="Times New Roman"/>
          <w:sz w:val="28"/>
          <w:szCs w:val="28"/>
        </w:rPr>
        <w:t xml:space="preserve">    При выполнении работы можно пользоваться справочными материалами, выданными вместе с вариантом КИМ.</w:t>
      </w:r>
    </w:p>
    <w:p w:rsidR="00515CDC" w:rsidRPr="003327BE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27BE">
        <w:rPr>
          <w:rFonts w:ascii="Times New Roman" w:hAnsi="Times New Roman" w:cs="Times New Roman"/>
          <w:sz w:val="28"/>
          <w:szCs w:val="28"/>
        </w:rPr>
        <w:t xml:space="preserve">    Назначение ДР: </w:t>
      </w:r>
      <w:r w:rsidRPr="003327BE">
        <w:rPr>
          <w:rFonts w:ascii="Times New Roman" w:hAnsi="Times New Roman" w:cs="Times New Roman"/>
          <w:sz w:val="28"/>
          <w:szCs w:val="28"/>
          <w:u w:val="single"/>
        </w:rPr>
        <w:t xml:space="preserve">выявление уровня знаний учащихся по математике  за курс основной школы, </w:t>
      </w:r>
      <w:r w:rsidRPr="003327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определить уровень готовности учащихся к последующему обучению</w:t>
      </w:r>
      <w:r w:rsidRPr="003327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5CDC" w:rsidRPr="003327BE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327BE">
        <w:rPr>
          <w:rFonts w:ascii="Times New Roman" w:hAnsi="Times New Roman"/>
          <w:sz w:val="28"/>
          <w:szCs w:val="28"/>
        </w:rPr>
        <w:t>В ДР по предмету «</w:t>
      </w:r>
      <w:r w:rsidRPr="003327BE">
        <w:rPr>
          <w:rFonts w:ascii="Times New Roman" w:hAnsi="Times New Roman"/>
          <w:sz w:val="28"/>
          <w:szCs w:val="28"/>
          <w:u w:val="single"/>
        </w:rPr>
        <w:t xml:space="preserve"> математике</w:t>
      </w:r>
      <w:r w:rsidRPr="003327BE">
        <w:rPr>
          <w:rFonts w:ascii="Times New Roman" w:hAnsi="Times New Roman"/>
          <w:sz w:val="28"/>
          <w:szCs w:val="28"/>
        </w:rPr>
        <w:t xml:space="preserve">» приняли участие  </w:t>
      </w:r>
      <w:r>
        <w:rPr>
          <w:rFonts w:ascii="Times New Roman" w:hAnsi="Times New Roman"/>
          <w:sz w:val="28"/>
          <w:szCs w:val="28"/>
          <w:u w:val="single"/>
        </w:rPr>
        <w:t>23</w:t>
      </w:r>
      <w:r w:rsidRPr="003327B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327BE">
        <w:rPr>
          <w:rFonts w:ascii="Times New Roman" w:hAnsi="Times New Roman"/>
          <w:sz w:val="28"/>
          <w:szCs w:val="28"/>
        </w:rPr>
        <w:t>учащихся МБОУ СОШ</w:t>
      </w:r>
      <w:r>
        <w:rPr>
          <w:rFonts w:ascii="Times New Roman" w:hAnsi="Times New Roman"/>
          <w:sz w:val="28"/>
          <w:szCs w:val="28"/>
          <w:u w:val="single"/>
        </w:rPr>
        <w:t xml:space="preserve">  2</w:t>
      </w:r>
      <w:r w:rsidRPr="003327BE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515CDC" w:rsidRDefault="00515CDC" w:rsidP="00515C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604">
        <w:rPr>
          <w:rFonts w:ascii="Times New Roman" w:hAnsi="Times New Roman"/>
          <w:b/>
          <w:sz w:val="24"/>
          <w:szCs w:val="24"/>
        </w:rPr>
        <w:t xml:space="preserve">Таблица 1.Количество </w:t>
      </w:r>
      <w:r>
        <w:rPr>
          <w:rFonts w:ascii="Times New Roman" w:hAnsi="Times New Roman"/>
          <w:b/>
          <w:sz w:val="24"/>
          <w:szCs w:val="24"/>
        </w:rPr>
        <w:t>ОО</w:t>
      </w:r>
      <w:r w:rsidRPr="007E3604">
        <w:rPr>
          <w:rFonts w:ascii="Times New Roman" w:hAnsi="Times New Roman"/>
          <w:b/>
          <w:sz w:val="24"/>
          <w:szCs w:val="24"/>
        </w:rPr>
        <w:t xml:space="preserve"> и участников проверочной работы </w:t>
      </w:r>
    </w:p>
    <w:p w:rsidR="00515CDC" w:rsidRPr="00ED70BE" w:rsidRDefault="00515CDC" w:rsidP="00515CD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предмету </w:t>
      </w:r>
      <w:r>
        <w:rPr>
          <w:rFonts w:ascii="Times New Roman" w:hAnsi="Times New Roman"/>
          <w:b/>
          <w:sz w:val="24"/>
          <w:szCs w:val="24"/>
          <w:u w:val="single"/>
        </w:rPr>
        <w:t>математика</w:t>
      </w:r>
    </w:p>
    <w:tbl>
      <w:tblPr>
        <w:tblW w:w="10207" w:type="dxa"/>
        <w:tblInd w:w="-885" w:type="dxa"/>
        <w:tblLayout w:type="fixed"/>
        <w:tblLook w:val="04A0"/>
      </w:tblPr>
      <w:tblGrid>
        <w:gridCol w:w="851"/>
        <w:gridCol w:w="1418"/>
        <w:gridCol w:w="1276"/>
        <w:gridCol w:w="850"/>
        <w:gridCol w:w="709"/>
        <w:gridCol w:w="851"/>
        <w:gridCol w:w="708"/>
        <w:gridCol w:w="851"/>
        <w:gridCol w:w="850"/>
        <w:gridCol w:w="1843"/>
      </w:tblGrid>
      <w:tr w:rsidR="00515CDC" w:rsidRPr="00113C11" w:rsidTr="00BD5590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515CDC" w:rsidRPr="00113C11" w:rsidTr="00BD5590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</w:p>
        </w:tc>
      </w:tr>
      <w:tr w:rsidR="00515CDC" w:rsidRPr="00113C11" w:rsidTr="00BD5590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CDC" w:rsidRPr="00113C11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515CDC" w:rsidRPr="00113C11" w:rsidTr="00BD5590">
        <w:trPr>
          <w:trHeight w:val="8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CDC" w:rsidRPr="00ED70BE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CDC" w:rsidRDefault="00515CDC" w:rsidP="00BD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</w:tr>
    </w:tbl>
    <w:p w:rsidR="00515CDC" w:rsidRPr="00994D96" w:rsidRDefault="00515CDC" w:rsidP="00515CD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94D96">
        <w:rPr>
          <w:rFonts w:ascii="Times New Roman" w:hAnsi="Times New Roman"/>
          <w:b/>
          <w:sz w:val="18"/>
          <w:szCs w:val="18"/>
        </w:rPr>
        <w:t>Примечание:</w:t>
      </w:r>
      <w:r w:rsidRPr="00994D96">
        <w:rPr>
          <w:rFonts w:ascii="Times New Roman" w:hAnsi="Times New Roman"/>
          <w:sz w:val="18"/>
          <w:szCs w:val="18"/>
        </w:rPr>
        <w:t xml:space="preserve"> КО – качество </w:t>
      </w:r>
      <w:proofErr w:type="spellStart"/>
      <w:r w:rsidRPr="00994D96">
        <w:rPr>
          <w:rFonts w:ascii="Times New Roman" w:hAnsi="Times New Roman"/>
          <w:sz w:val="18"/>
          <w:szCs w:val="18"/>
        </w:rPr>
        <w:t>обученности</w:t>
      </w:r>
      <w:proofErr w:type="spellEnd"/>
      <w:r w:rsidRPr="00994D96">
        <w:rPr>
          <w:rFonts w:ascii="Times New Roman" w:hAnsi="Times New Roman"/>
          <w:sz w:val="18"/>
          <w:szCs w:val="18"/>
        </w:rPr>
        <w:t xml:space="preserve">, УО – уровень </w:t>
      </w:r>
      <w:proofErr w:type="spellStart"/>
      <w:r w:rsidRPr="00994D96">
        <w:rPr>
          <w:rFonts w:ascii="Times New Roman" w:hAnsi="Times New Roman"/>
          <w:sz w:val="18"/>
          <w:szCs w:val="18"/>
        </w:rPr>
        <w:t>обученности</w:t>
      </w:r>
      <w:proofErr w:type="spellEnd"/>
      <w:r w:rsidRPr="00994D96">
        <w:rPr>
          <w:rFonts w:ascii="Times New Roman" w:hAnsi="Times New Roman"/>
          <w:sz w:val="18"/>
          <w:szCs w:val="18"/>
        </w:rPr>
        <w:t>, СБ – средний балл по оценкам.</w:t>
      </w:r>
    </w:p>
    <w:p w:rsidR="00515CDC" w:rsidRDefault="00515CDC" w:rsidP="00515CDC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15CDC" w:rsidRPr="008F0DC8" w:rsidRDefault="00515CDC" w:rsidP="00515CD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</w:t>
      </w:r>
      <w:r w:rsidRPr="00565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 диагностической работы охватывают материал основной школы по алгебре и геометрии, они соответствуют элементам содержания «Образовательного стандарта (математика)», которые изучаются в 5–9-х классах. Работа составлена на основании проекта демонстрационной версии КИМ Единого государственного экзамена по математике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565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515CDC" w:rsidRPr="008F0DC8" w:rsidRDefault="00515CDC" w:rsidP="00515CD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5CDC" w:rsidRPr="008F0DC8" w:rsidRDefault="00515CDC" w:rsidP="00515CD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5CDC" w:rsidRPr="00565714" w:rsidRDefault="00515CDC" w:rsidP="00515CDC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565714">
        <w:rPr>
          <w:rFonts w:ascii="Times New Roman" w:hAnsi="Times New Roman"/>
          <w:sz w:val="28"/>
          <w:szCs w:val="28"/>
        </w:rPr>
        <w:t xml:space="preserve">Из </w:t>
      </w:r>
      <w:r w:rsidRPr="00565714">
        <w:rPr>
          <w:rFonts w:ascii="Times New Roman" w:hAnsi="Times New Roman"/>
          <w:sz w:val="28"/>
          <w:szCs w:val="28"/>
          <w:u w:val="single"/>
        </w:rPr>
        <w:t>__2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565714">
        <w:rPr>
          <w:rFonts w:ascii="Times New Roman" w:hAnsi="Times New Roman"/>
          <w:sz w:val="28"/>
          <w:szCs w:val="28"/>
        </w:rPr>
        <w:t>___участников ДР:</w:t>
      </w:r>
    </w:p>
    <w:p w:rsidR="00515CDC" w:rsidRPr="00565714" w:rsidRDefault="00515CDC" w:rsidP="00515CDC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565714">
        <w:rPr>
          <w:rFonts w:ascii="Times New Roman" w:hAnsi="Times New Roman"/>
          <w:sz w:val="28"/>
          <w:szCs w:val="28"/>
        </w:rPr>
        <w:t xml:space="preserve">- на отметку «5» написали </w:t>
      </w:r>
      <w:r w:rsidRPr="00565714">
        <w:rPr>
          <w:rFonts w:ascii="Times New Roman" w:hAnsi="Times New Roman"/>
          <w:sz w:val="28"/>
          <w:szCs w:val="28"/>
          <w:u w:val="single"/>
        </w:rPr>
        <w:t>__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565714">
        <w:rPr>
          <w:rFonts w:ascii="Times New Roman" w:hAnsi="Times New Roman"/>
          <w:sz w:val="28"/>
          <w:szCs w:val="28"/>
          <w:u w:val="single"/>
        </w:rPr>
        <w:t>___</w:t>
      </w:r>
      <w:r w:rsidRPr="00565714">
        <w:rPr>
          <w:rFonts w:ascii="Times New Roman" w:hAnsi="Times New Roman"/>
          <w:sz w:val="28"/>
          <w:szCs w:val="28"/>
        </w:rPr>
        <w:t xml:space="preserve"> учащихся, набрав от </w:t>
      </w:r>
      <w:r>
        <w:rPr>
          <w:rFonts w:ascii="Times New Roman" w:hAnsi="Times New Roman"/>
          <w:sz w:val="28"/>
          <w:szCs w:val="28"/>
        </w:rPr>
        <w:t>22 до 24</w:t>
      </w:r>
      <w:r w:rsidRPr="00565714">
        <w:rPr>
          <w:rFonts w:ascii="Times New Roman" w:hAnsi="Times New Roman"/>
          <w:sz w:val="28"/>
          <w:szCs w:val="28"/>
        </w:rPr>
        <w:t xml:space="preserve"> баллов, что составляет </w:t>
      </w:r>
      <w:r w:rsidRPr="00565714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565714">
        <w:rPr>
          <w:rFonts w:ascii="Times New Roman" w:hAnsi="Times New Roman"/>
          <w:sz w:val="28"/>
          <w:szCs w:val="28"/>
        </w:rPr>
        <w:t xml:space="preserve">__%; </w:t>
      </w:r>
    </w:p>
    <w:p w:rsidR="00515CDC" w:rsidRPr="00565714" w:rsidRDefault="00515CDC" w:rsidP="00515CDC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565714">
        <w:rPr>
          <w:rFonts w:ascii="Times New Roman" w:hAnsi="Times New Roman"/>
          <w:sz w:val="28"/>
          <w:szCs w:val="28"/>
        </w:rPr>
        <w:t xml:space="preserve">- на отметку «4» написали  </w:t>
      </w:r>
      <w:r>
        <w:rPr>
          <w:rFonts w:ascii="Times New Roman" w:hAnsi="Times New Roman"/>
          <w:sz w:val="28"/>
          <w:szCs w:val="28"/>
          <w:u w:val="single"/>
        </w:rPr>
        <w:t>13</w:t>
      </w:r>
      <w:r w:rsidRPr="00565714">
        <w:rPr>
          <w:rFonts w:ascii="Times New Roman" w:hAnsi="Times New Roman"/>
          <w:sz w:val="28"/>
          <w:szCs w:val="28"/>
        </w:rPr>
        <w:t>___учащихся, набрав от _</w:t>
      </w:r>
      <w:r w:rsidRPr="00565714">
        <w:rPr>
          <w:rFonts w:ascii="Times New Roman" w:hAnsi="Times New Roman"/>
          <w:sz w:val="28"/>
          <w:szCs w:val="28"/>
          <w:u w:val="single"/>
        </w:rPr>
        <w:t xml:space="preserve"> 15</w:t>
      </w:r>
      <w:r w:rsidRPr="00565714">
        <w:rPr>
          <w:rFonts w:ascii="Times New Roman" w:hAnsi="Times New Roman"/>
          <w:sz w:val="28"/>
          <w:szCs w:val="28"/>
        </w:rPr>
        <w:t>_ до _</w:t>
      </w:r>
      <w:r w:rsidRPr="00565714">
        <w:rPr>
          <w:rFonts w:ascii="Times New Roman" w:hAnsi="Times New Roman"/>
          <w:sz w:val="28"/>
          <w:szCs w:val="28"/>
          <w:u w:val="single"/>
        </w:rPr>
        <w:t xml:space="preserve">21 </w:t>
      </w:r>
      <w:proofErr w:type="spellStart"/>
      <w:r w:rsidRPr="00565714">
        <w:rPr>
          <w:rFonts w:ascii="Times New Roman" w:hAnsi="Times New Roman"/>
          <w:sz w:val="28"/>
          <w:szCs w:val="28"/>
        </w:rPr>
        <w:t>_балла</w:t>
      </w:r>
      <w:proofErr w:type="spellEnd"/>
      <w:r w:rsidRPr="00565714">
        <w:rPr>
          <w:rFonts w:ascii="Times New Roman" w:hAnsi="Times New Roman"/>
          <w:sz w:val="28"/>
          <w:szCs w:val="28"/>
        </w:rPr>
        <w:t>, что составляет _</w:t>
      </w:r>
      <w:r>
        <w:rPr>
          <w:rFonts w:ascii="Times New Roman" w:hAnsi="Times New Roman"/>
          <w:sz w:val="28"/>
          <w:szCs w:val="28"/>
          <w:u w:val="single"/>
        </w:rPr>
        <w:t>56</w:t>
      </w:r>
      <w:r w:rsidRPr="0056571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65714">
        <w:rPr>
          <w:rFonts w:ascii="Times New Roman" w:hAnsi="Times New Roman"/>
          <w:sz w:val="28"/>
          <w:szCs w:val="28"/>
        </w:rPr>
        <w:t xml:space="preserve">_%; </w:t>
      </w:r>
    </w:p>
    <w:p w:rsidR="00515CDC" w:rsidRPr="00565714" w:rsidRDefault="00515CDC" w:rsidP="00515CDC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565714">
        <w:rPr>
          <w:rFonts w:ascii="Times New Roman" w:hAnsi="Times New Roman"/>
          <w:sz w:val="28"/>
          <w:szCs w:val="28"/>
        </w:rPr>
        <w:t>- на отметку «3» написали _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565714">
        <w:rPr>
          <w:rFonts w:ascii="Times New Roman" w:hAnsi="Times New Roman"/>
          <w:sz w:val="28"/>
          <w:szCs w:val="28"/>
        </w:rPr>
        <w:t>__ учащихся, набрав от _</w:t>
      </w:r>
      <w:r>
        <w:rPr>
          <w:rFonts w:ascii="Times New Roman" w:hAnsi="Times New Roman"/>
          <w:sz w:val="28"/>
          <w:szCs w:val="28"/>
          <w:u w:val="single"/>
        </w:rPr>
        <w:t>11</w:t>
      </w:r>
      <w:r w:rsidRPr="0056571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65714">
        <w:rPr>
          <w:rFonts w:ascii="Times New Roman" w:hAnsi="Times New Roman"/>
          <w:sz w:val="28"/>
          <w:szCs w:val="28"/>
        </w:rPr>
        <w:t xml:space="preserve">_ до </w:t>
      </w:r>
      <w:r w:rsidRPr="00565714">
        <w:rPr>
          <w:rFonts w:ascii="Times New Roman" w:hAnsi="Times New Roman"/>
          <w:sz w:val="28"/>
          <w:szCs w:val="28"/>
          <w:u w:val="single"/>
        </w:rPr>
        <w:t xml:space="preserve">  1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565714">
        <w:rPr>
          <w:rFonts w:ascii="Times New Roman" w:hAnsi="Times New Roman"/>
          <w:sz w:val="28"/>
          <w:szCs w:val="28"/>
        </w:rPr>
        <w:t>__баллов, что составляет _</w:t>
      </w:r>
      <w:r w:rsidRPr="0056571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26</w:t>
      </w:r>
      <w:r w:rsidRPr="00565714">
        <w:rPr>
          <w:rFonts w:ascii="Times New Roman" w:hAnsi="Times New Roman"/>
          <w:sz w:val="28"/>
          <w:szCs w:val="28"/>
        </w:rPr>
        <w:t xml:space="preserve">__%; </w:t>
      </w:r>
    </w:p>
    <w:p w:rsidR="00515CDC" w:rsidRDefault="00515CDC" w:rsidP="00515CDC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565714">
        <w:rPr>
          <w:rFonts w:ascii="Times New Roman" w:hAnsi="Times New Roman"/>
          <w:sz w:val="28"/>
          <w:szCs w:val="28"/>
        </w:rPr>
        <w:t>- на отметку «2» написали _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__ учащихся, набрав </w:t>
      </w:r>
      <w:r w:rsidRPr="00565714">
        <w:rPr>
          <w:rFonts w:ascii="Times New Roman" w:hAnsi="Times New Roman"/>
          <w:sz w:val="28"/>
          <w:szCs w:val="28"/>
        </w:rPr>
        <w:t xml:space="preserve"> _</w:t>
      </w:r>
      <w:r w:rsidRPr="0056571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565714">
        <w:rPr>
          <w:rFonts w:ascii="Times New Roman" w:hAnsi="Times New Roman"/>
          <w:sz w:val="28"/>
          <w:szCs w:val="28"/>
        </w:rPr>
        <w:t xml:space="preserve">_ </w:t>
      </w:r>
      <w:r>
        <w:rPr>
          <w:rFonts w:ascii="Times New Roman" w:hAnsi="Times New Roman"/>
          <w:sz w:val="28"/>
          <w:szCs w:val="28"/>
        </w:rPr>
        <w:t>баллов</w:t>
      </w:r>
      <w:r w:rsidRPr="00565714">
        <w:rPr>
          <w:rFonts w:ascii="Times New Roman" w:hAnsi="Times New Roman"/>
          <w:sz w:val="28"/>
          <w:szCs w:val="28"/>
        </w:rPr>
        <w:t>, что составляет _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565714">
        <w:rPr>
          <w:rFonts w:ascii="Times New Roman" w:hAnsi="Times New Roman"/>
          <w:sz w:val="28"/>
          <w:szCs w:val="28"/>
        </w:rPr>
        <w:t>_%;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CDC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то ,что 8 баллов проходной балл, 2 учащихся получили двойки, так как по модулю "Геометрия" набрали всего по одному баллу.</w:t>
      </w:r>
    </w:p>
    <w:p w:rsidR="00515CDC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15CDC" w:rsidRPr="00565714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65714">
        <w:rPr>
          <w:rFonts w:ascii="Times New Roman" w:eastAsia="Calibri" w:hAnsi="Times New Roman" w:cs="Times New Roman"/>
          <w:sz w:val="28"/>
          <w:szCs w:val="28"/>
        </w:rPr>
        <w:t xml:space="preserve">По результатам диагностической работы качество </w:t>
      </w:r>
      <w:proofErr w:type="spellStart"/>
      <w:r w:rsidRPr="00565714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56571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565714">
        <w:rPr>
          <w:rFonts w:ascii="Times New Roman" w:eastAsia="Calibri" w:hAnsi="Times New Roman" w:cs="Times New Roman"/>
          <w:sz w:val="28"/>
          <w:szCs w:val="28"/>
        </w:rPr>
        <w:t>предмету___</w:t>
      </w:r>
      <w:r w:rsidRPr="00565714">
        <w:rPr>
          <w:rFonts w:ascii="Times New Roman" w:eastAsia="Calibri" w:hAnsi="Times New Roman" w:cs="Times New Roman"/>
          <w:sz w:val="28"/>
          <w:szCs w:val="28"/>
          <w:u w:val="single"/>
        </w:rPr>
        <w:t>математика</w:t>
      </w:r>
      <w:r w:rsidRPr="00565714">
        <w:rPr>
          <w:rFonts w:ascii="Times New Roman" w:eastAsia="Calibri" w:hAnsi="Times New Roman" w:cs="Times New Roman"/>
          <w:sz w:val="28"/>
          <w:szCs w:val="28"/>
        </w:rPr>
        <w:t>___составило</w:t>
      </w:r>
      <w:proofErr w:type="spellEnd"/>
      <w:r w:rsidRPr="00565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65</w:t>
      </w:r>
      <w:r w:rsidRPr="00565714">
        <w:rPr>
          <w:rFonts w:ascii="Times New Roman" w:eastAsia="Calibri" w:hAnsi="Times New Roman" w:cs="Times New Roman"/>
          <w:sz w:val="28"/>
          <w:szCs w:val="28"/>
        </w:rPr>
        <w:t xml:space="preserve">__%, </w:t>
      </w:r>
      <w:r w:rsidRPr="00565714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565714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565714">
        <w:rPr>
          <w:rFonts w:ascii="Times New Roman" w:hAnsi="Times New Roman"/>
          <w:sz w:val="28"/>
          <w:szCs w:val="28"/>
        </w:rPr>
        <w:t xml:space="preserve"> – _</w:t>
      </w:r>
      <w:r>
        <w:rPr>
          <w:rFonts w:ascii="Times New Roman" w:hAnsi="Times New Roman"/>
          <w:sz w:val="28"/>
          <w:szCs w:val="28"/>
          <w:u w:val="single"/>
        </w:rPr>
        <w:t>91</w:t>
      </w:r>
      <w:r w:rsidRPr="00565714">
        <w:rPr>
          <w:rFonts w:ascii="Times New Roman" w:hAnsi="Times New Roman"/>
          <w:sz w:val="28"/>
          <w:szCs w:val="28"/>
        </w:rPr>
        <w:t>__%, средний балл – _</w:t>
      </w:r>
      <w:r w:rsidRPr="00565714">
        <w:rPr>
          <w:rFonts w:ascii="Times New Roman" w:hAnsi="Times New Roman"/>
          <w:sz w:val="28"/>
          <w:szCs w:val="28"/>
          <w:u w:val="single"/>
        </w:rPr>
        <w:t>3,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565714">
        <w:rPr>
          <w:rFonts w:ascii="Times New Roman" w:hAnsi="Times New Roman"/>
          <w:sz w:val="28"/>
          <w:szCs w:val="28"/>
        </w:rPr>
        <w:t xml:space="preserve">___. </w:t>
      </w:r>
    </w:p>
    <w:p w:rsidR="00515CDC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15CDC" w:rsidRPr="00565714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565714">
        <w:rPr>
          <w:rFonts w:ascii="Times New Roman" w:hAnsi="Times New Roman"/>
          <w:b/>
          <w:sz w:val="28"/>
          <w:szCs w:val="28"/>
        </w:rPr>
        <w:t xml:space="preserve">Обучающиеся хорошо справились с заданиями: </w:t>
      </w:r>
    </w:p>
    <w:p w:rsidR="00515CDC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5CDC" w:rsidRPr="00565714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714">
        <w:rPr>
          <w:rFonts w:ascii="Times New Roman" w:hAnsi="Times New Roman" w:cs="Times New Roman"/>
          <w:sz w:val="28"/>
          <w:szCs w:val="28"/>
        </w:rPr>
        <w:t>Наиболее высокие результаты получены при выполнении следующих заданий: п</w:t>
      </w:r>
      <w:r>
        <w:rPr>
          <w:rFonts w:ascii="Times New Roman" w:hAnsi="Times New Roman" w:cs="Times New Roman"/>
          <w:sz w:val="28"/>
          <w:szCs w:val="28"/>
        </w:rPr>
        <w:t xml:space="preserve">рактико-ориентированные задания </w:t>
      </w:r>
      <w:r w:rsidRPr="00565714">
        <w:rPr>
          <w:rFonts w:ascii="Times New Roman" w:hAnsi="Times New Roman" w:cs="Times New Roman"/>
          <w:sz w:val="28"/>
          <w:szCs w:val="28"/>
        </w:rPr>
        <w:t xml:space="preserve">(задание 1); пример на арифметические действия (задание 6),  числовая прямая (задание 7), решение уравнений (задание 9), прогрессии (задание 12).  </w:t>
      </w:r>
      <w:r>
        <w:rPr>
          <w:rFonts w:ascii="Times New Roman" w:hAnsi="Times New Roman" w:cs="Times New Roman"/>
          <w:sz w:val="28"/>
          <w:szCs w:val="28"/>
        </w:rPr>
        <w:t xml:space="preserve">Эти здания выполняют от 86 </w:t>
      </w:r>
      <w:r w:rsidRPr="00565714">
        <w:rPr>
          <w:rFonts w:ascii="Times New Roman" w:hAnsi="Times New Roman" w:cs="Times New Roman"/>
          <w:sz w:val="28"/>
          <w:szCs w:val="28"/>
        </w:rPr>
        <w:t xml:space="preserve"> процентов обучающихся. </w:t>
      </w:r>
    </w:p>
    <w:p w:rsidR="00515CDC" w:rsidRPr="00565714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71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От 50 %  учащихся с</w:t>
      </w:r>
      <w:r w:rsidRPr="00565714">
        <w:rPr>
          <w:rFonts w:ascii="Times New Roman" w:hAnsi="Times New Roman" w:cs="Times New Roman"/>
          <w:sz w:val="28"/>
          <w:szCs w:val="28"/>
        </w:rPr>
        <w:t xml:space="preserve">правились с заданиями: практико-ориентированная (задание 2), задание с корнями и степенями (задание 8), нахождение значения буквенных выражений, осуществляя необходимые подстановки и преобразования (задания 13), нахождение геометрических величин (длин, углов, площадей) (задание 16), решение планиметрических задач на клетчатой бумаге на нахождение площади геометрической фигуры (задание 19). </w:t>
      </w:r>
    </w:p>
    <w:p w:rsidR="00515CDC" w:rsidRPr="00565714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CDC" w:rsidRDefault="00515CDC" w:rsidP="00515CDC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565714">
        <w:rPr>
          <w:rFonts w:ascii="Times New Roman" w:hAnsi="Times New Roman"/>
          <w:b/>
          <w:sz w:val="28"/>
          <w:szCs w:val="28"/>
        </w:rPr>
        <w:t>Трудности для обучающихся вызвали задания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0DC8">
        <w:rPr>
          <w:rFonts w:ascii="Times New Roman" w:hAnsi="Times New Roman"/>
          <w:sz w:val="28"/>
          <w:szCs w:val="28"/>
        </w:rPr>
        <w:t>практико-ориентированные (задание 3, 4, 5)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0DC8">
        <w:rPr>
          <w:rFonts w:ascii="Times New Roman" w:hAnsi="Times New Roman"/>
          <w:sz w:val="28"/>
          <w:szCs w:val="28"/>
        </w:rPr>
        <w:t xml:space="preserve"> с развернутым ответом </w:t>
      </w:r>
      <w:r>
        <w:rPr>
          <w:rFonts w:ascii="Times New Roman" w:hAnsi="Times New Roman"/>
          <w:sz w:val="28"/>
          <w:szCs w:val="28"/>
        </w:rPr>
        <w:t xml:space="preserve">(задания 22-26) </w:t>
      </w:r>
      <w:r w:rsidRPr="008F0DC8">
        <w:rPr>
          <w:rFonts w:ascii="Times New Roman" w:hAnsi="Times New Roman"/>
          <w:sz w:val="28"/>
          <w:szCs w:val="28"/>
        </w:rPr>
        <w:t>и задания из раздела</w:t>
      </w:r>
    </w:p>
    <w:p w:rsidR="00515CDC" w:rsidRPr="00443A51" w:rsidRDefault="00515CDC" w:rsidP="00515CDC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геометрия.</w:t>
      </w:r>
    </w:p>
    <w:p w:rsidR="00515CDC" w:rsidRDefault="00515CDC" w:rsidP="00515CD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5CDC" w:rsidRPr="008F0DC8" w:rsidRDefault="00515CDC" w:rsidP="00515CD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515CDC" w:rsidRPr="008F0D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CDC" w:rsidRPr="00565714" w:rsidRDefault="00515CDC" w:rsidP="00515CD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15CDC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3E25">
        <w:rPr>
          <w:rFonts w:ascii="Times New Roman" w:hAnsi="Times New Roman" w:cs="Times New Roman"/>
          <w:sz w:val="28"/>
          <w:szCs w:val="28"/>
        </w:rPr>
        <w:t xml:space="preserve">На основании анализа результатов Диагностической  работы были предложены следующие </w:t>
      </w:r>
      <w:r w:rsidRPr="00DA4359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  <w:r w:rsidRPr="005E3E25">
        <w:rPr>
          <w:rFonts w:ascii="Times New Roman" w:hAnsi="Times New Roman" w:cs="Times New Roman"/>
          <w:sz w:val="28"/>
          <w:szCs w:val="28"/>
        </w:rPr>
        <w:t>:</w:t>
      </w:r>
    </w:p>
    <w:p w:rsidR="00515CDC" w:rsidRPr="005E3E25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CDC" w:rsidRPr="005E3E25" w:rsidRDefault="00515CDC" w:rsidP="00515C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3E25">
        <w:rPr>
          <w:rFonts w:ascii="Times New Roman" w:hAnsi="Times New Roman" w:cs="Times New Roman"/>
          <w:sz w:val="28"/>
          <w:szCs w:val="28"/>
        </w:rPr>
        <w:t>1.Продолжить работу по повышению качества знаний учащихся 10 классов в целях подготовки к  сдачи ЕГЭ по математике;</w:t>
      </w:r>
    </w:p>
    <w:p w:rsidR="00515CDC" w:rsidRPr="005E3E25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25">
        <w:rPr>
          <w:rFonts w:ascii="Times New Roman" w:hAnsi="Times New Roman" w:cs="Times New Roman"/>
          <w:sz w:val="28"/>
          <w:szCs w:val="28"/>
        </w:rPr>
        <w:t xml:space="preserve">  2.Темы, в которых учащиеся допустили ошибки, включить в систему повторени</w:t>
      </w:r>
      <w:r>
        <w:rPr>
          <w:rFonts w:ascii="Times New Roman" w:hAnsi="Times New Roman" w:cs="Times New Roman"/>
          <w:sz w:val="28"/>
          <w:szCs w:val="28"/>
        </w:rPr>
        <w:t>я и отработать на</w:t>
      </w:r>
      <w:r w:rsidRPr="005E3E25">
        <w:rPr>
          <w:rFonts w:ascii="Times New Roman" w:hAnsi="Times New Roman" w:cs="Times New Roman"/>
          <w:sz w:val="28"/>
          <w:szCs w:val="28"/>
        </w:rPr>
        <w:t xml:space="preserve"> занятиях по подготовке к ЕГЭ, с целью устранения пробелов в знаниях;</w:t>
      </w:r>
    </w:p>
    <w:p w:rsidR="00515CDC" w:rsidRPr="005E3E25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25">
        <w:rPr>
          <w:rFonts w:ascii="Times New Roman" w:hAnsi="Times New Roman" w:cs="Times New Roman"/>
          <w:sz w:val="28"/>
          <w:szCs w:val="28"/>
        </w:rPr>
        <w:t xml:space="preserve">    3.На заседании МО учителей математики  проанализировать результаты ДКР по математике, разработать план мероприятий по повышению качества знаний   учащихся;</w:t>
      </w:r>
    </w:p>
    <w:p w:rsidR="00515CDC" w:rsidRPr="005E3E25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25">
        <w:rPr>
          <w:rFonts w:ascii="Times New Roman" w:hAnsi="Times New Roman" w:cs="Times New Roman"/>
          <w:sz w:val="28"/>
          <w:szCs w:val="28"/>
        </w:rPr>
        <w:t xml:space="preserve">    4. Разработать индивидуальные  маршрутные листы для учащихся, группы «риск» и для  потенциальных «</w:t>
      </w:r>
      <w:proofErr w:type="spellStart"/>
      <w:r w:rsidRPr="005E3E25">
        <w:rPr>
          <w:rFonts w:ascii="Times New Roman" w:hAnsi="Times New Roman" w:cs="Times New Roman"/>
          <w:sz w:val="28"/>
          <w:szCs w:val="28"/>
        </w:rPr>
        <w:t>высокобальников</w:t>
      </w:r>
      <w:proofErr w:type="spellEnd"/>
      <w:r w:rsidRPr="005E3E25">
        <w:rPr>
          <w:rFonts w:ascii="Times New Roman" w:hAnsi="Times New Roman" w:cs="Times New Roman"/>
          <w:sz w:val="28"/>
          <w:szCs w:val="28"/>
        </w:rPr>
        <w:t>».</w:t>
      </w:r>
    </w:p>
    <w:p w:rsidR="00515CDC" w:rsidRPr="005E3E25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25">
        <w:rPr>
          <w:rFonts w:ascii="Times New Roman" w:hAnsi="Times New Roman" w:cs="Times New Roman"/>
          <w:sz w:val="28"/>
          <w:szCs w:val="28"/>
        </w:rPr>
        <w:t>5. Оказать методическую поддержку учителям математики в подготовке обучающихся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E25">
        <w:rPr>
          <w:rFonts w:ascii="Times New Roman" w:hAnsi="Times New Roman" w:cs="Times New Roman"/>
          <w:sz w:val="28"/>
          <w:szCs w:val="28"/>
        </w:rPr>
        <w:t>«риска»  и учащимся, набравшим  высокие баллы  по результатам  контрольной работы;</w:t>
      </w:r>
    </w:p>
    <w:p w:rsidR="00515CDC" w:rsidRPr="005E3E25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25">
        <w:rPr>
          <w:rFonts w:ascii="Times New Roman" w:hAnsi="Times New Roman" w:cs="Times New Roman"/>
          <w:sz w:val="28"/>
          <w:szCs w:val="28"/>
        </w:rPr>
        <w:t xml:space="preserve">6. Довести до сведения родителей результаты  </w:t>
      </w:r>
      <w:r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5E3E25">
        <w:rPr>
          <w:rFonts w:ascii="Times New Roman" w:hAnsi="Times New Roman" w:cs="Times New Roman"/>
          <w:sz w:val="28"/>
          <w:szCs w:val="28"/>
        </w:rPr>
        <w:t xml:space="preserve"> по математике  под роспись.</w:t>
      </w:r>
    </w:p>
    <w:p w:rsidR="00515CDC" w:rsidRPr="005E3E25" w:rsidRDefault="00515CDC" w:rsidP="00515C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5CDC" w:rsidRPr="005E3E25" w:rsidRDefault="00515CDC" w:rsidP="00515CDC"/>
    <w:p w:rsidR="00432671" w:rsidRDefault="00432671"/>
    <w:sectPr w:rsidR="00432671" w:rsidSect="0033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515CDC"/>
    <w:rsid w:val="00227B21"/>
    <w:rsid w:val="00432671"/>
    <w:rsid w:val="0051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15CDC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515CDC"/>
  </w:style>
  <w:style w:type="paragraph" w:styleId="a5">
    <w:name w:val="List Paragraph"/>
    <w:basedOn w:val="a"/>
    <w:uiPriority w:val="34"/>
    <w:qFormat/>
    <w:rsid w:val="00515CD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4209</Characters>
  <Application>Microsoft Office Word</Application>
  <DocSecurity>0</DocSecurity>
  <Lines>35</Lines>
  <Paragraphs>9</Paragraphs>
  <ScaleCrop>false</ScaleCrop>
  <Company>Microsoft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2020-11-21T13:01:00Z</dcterms:created>
  <dcterms:modified xsi:type="dcterms:W3CDTF">2020-11-21T13:02:00Z</dcterms:modified>
</cp:coreProperties>
</file>