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4A" w:rsidRPr="002E4125" w:rsidRDefault="006A144A" w:rsidP="006A144A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18"/>
        </w:rPr>
      </w:pPr>
      <w:r w:rsidRPr="002E4125">
        <w:rPr>
          <w:rFonts w:ascii="Monotype Corsiva" w:eastAsia="Times New Roman" w:hAnsi="Monotype Corsiva" w:cs="Times New Roman"/>
          <w:b/>
          <w:bCs/>
          <w:sz w:val="44"/>
        </w:rPr>
        <w:t>План работы методического объединения учителей русского языка и литературы</w:t>
      </w:r>
    </w:p>
    <w:p w:rsidR="006A144A" w:rsidRDefault="009F7BB6" w:rsidP="006A144A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18"/>
        </w:rPr>
      </w:pPr>
      <w:r>
        <w:rPr>
          <w:rFonts w:ascii="Monotype Corsiva" w:eastAsia="Times New Roman" w:hAnsi="Monotype Corsiva" w:cs="Times New Roman"/>
          <w:b/>
          <w:bCs/>
          <w:sz w:val="44"/>
        </w:rPr>
        <w:t>2020-2021</w:t>
      </w:r>
      <w:r w:rsidR="006A144A" w:rsidRPr="002E4125">
        <w:rPr>
          <w:rFonts w:ascii="Monotype Corsiva" w:eastAsia="Times New Roman" w:hAnsi="Monotype Corsiva" w:cs="Times New Roman"/>
          <w:b/>
          <w:bCs/>
          <w:sz w:val="44"/>
        </w:rPr>
        <w:t xml:space="preserve"> учебный год</w:t>
      </w:r>
      <w:r w:rsidR="006A144A" w:rsidRPr="002E4125">
        <w:rPr>
          <w:rFonts w:ascii="Monotype Corsiva" w:eastAsia="Times New Roman" w:hAnsi="Monotype Corsiva" w:cs="Times New Roman"/>
          <w:b/>
          <w:sz w:val="44"/>
          <w:szCs w:val="18"/>
        </w:rPr>
        <w:t>.</w:t>
      </w:r>
    </w:p>
    <w:p w:rsidR="009F7BB6" w:rsidRPr="002E4125" w:rsidRDefault="009538A9" w:rsidP="006A144A">
      <w:pPr>
        <w:spacing w:before="150" w:after="15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18"/>
        </w:rPr>
      </w:pPr>
      <w:r>
        <w:rPr>
          <w:rFonts w:ascii="Monotype Corsiva" w:eastAsia="Times New Roman" w:hAnsi="Monotype Corsiva" w:cs="Times New Roman"/>
          <w:b/>
          <w:sz w:val="44"/>
          <w:szCs w:val="18"/>
        </w:rPr>
        <w:t>МБОУ СОШ №2</w:t>
      </w:r>
    </w:p>
    <w:tbl>
      <w:tblPr>
        <w:tblStyle w:val="a4"/>
        <w:tblpPr w:leftFromText="180" w:rightFromText="180" w:vertAnchor="text" w:horzAnchor="margin" w:tblpY="514"/>
        <w:tblW w:w="14850" w:type="dxa"/>
        <w:tblLayout w:type="fixed"/>
        <w:tblLook w:val="04A0"/>
      </w:tblPr>
      <w:tblGrid>
        <w:gridCol w:w="593"/>
        <w:gridCol w:w="9749"/>
        <w:gridCol w:w="2099"/>
        <w:gridCol w:w="2409"/>
      </w:tblGrid>
      <w:tr w:rsidR="006A144A" w:rsidTr="001A1904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</w:t>
            </w:r>
            <w:r w:rsidR="006A144A">
              <w:rPr>
                <w:b/>
                <w:sz w:val="36"/>
              </w:rPr>
              <w:t>ероприятия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С</w:t>
            </w:r>
            <w:r w:rsidR="006A144A">
              <w:rPr>
                <w:b/>
                <w:sz w:val="36"/>
              </w:rPr>
              <w:t>роки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2E4125" w:rsidP="002E4125">
            <w:pPr>
              <w:jc w:val="center"/>
              <w:rPr>
                <w:b/>
                <w:sz w:val="36"/>
              </w:rPr>
            </w:pPr>
            <w:proofErr w:type="spellStart"/>
            <w:proofErr w:type="gramStart"/>
            <w:r>
              <w:rPr>
                <w:b/>
                <w:sz w:val="36"/>
              </w:rPr>
              <w:t>О</w:t>
            </w:r>
            <w:r w:rsidR="006A144A">
              <w:rPr>
                <w:b/>
                <w:sz w:val="36"/>
              </w:rPr>
              <w:t>тветствен</w:t>
            </w:r>
            <w:r>
              <w:rPr>
                <w:b/>
                <w:sz w:val="36"/>
              </w:rPr>
              <w:t>-</w:t>
            </w:r>
            <w:r w:rsidR="006A144A">
              <w:rPr>
                <w:b/>
                <w:sz w:val="36"/>
              </w:rPr>
              <w:t>ные</w:t>
            </w:r>
            <w:proofErr w:type="spellEnd"/>
            <w:proofErr w:type="gramEnd"/>
          </w:p>
        </w:tc>
      </w:tr>
      <w:tr w:rsidR="006A144A" w:rsidTr="001A1904">
        <w:trPr>
          <w:trHeight w:val="27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1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1 заседание МО: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Утверждение плана работы методического объединения.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Утверждение плана проведения открытых уроков и мероприятий по русскому языку и литературе.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педагогов подлежащих курсам повышения квалификации и аттестации.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графика  проведения уроков проверки и контроля с применением ИКТ.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Организация и проведение стартовой диагностической работы по русскому языку в 5-х классах.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Контроль по технике чтения в 5-х классах.</w:t>
            </w:r>
          </w:p>
          <w:p w:rsidR="005772C5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Итоги </w:t>
            </w: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  <w:p w:rsidR="002E4125" w:rsidRPr="001A1904" w:rsidRDefault="002E4125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lastRenderedPageBreak/>
              <w:t>09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125" w:rsidRPr="002E4125" w:rsidRDefault="002E4125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E4125" w:rsidRPr="002E4125" w:rsidRDefault="002E4125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2E4125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Ягияева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У.Д.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2E4125" w:rsidRPr="002E4125" w:rsidRDefault="002E4125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E4125" w:rsidRPr="002E4125" w:rsidRDefault="002E4125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441262" w:rsidP="002E4125">
            <w:pPr>
              <w:jc w:val="center"/>
              <w:rPr>
                <w:b/>
                <w:sz w:val="28"/>
              </w:rPr>
            </w:pPr>
            <w:bookmarkStart w:id="0" w:name="_GoBack"/>
            <w:proofErr w:type="spellStart"/>
            <w:r>
              <w:rPr>
                <w:b/>
                <w:sz w:val="28"/>
              </w:rPr>
              <w:t>Байболатова</w:t>
            </w:r>
            <w:proofErr w:type="spellEnd"/>
            <w:r>
              <w:rPr>
                <w:b/>
                <w:sz w:val="28"/>
              </w:rPr>
              <w:t xml:space="preserve"> А.Ш</w:t>
            </w:r>
            <w:r w:rsidR="002E4125" w:rsidRPr="002E4125">
              <w:rPr>
                <w:b/>
                <w:sz w:val="28"/>
              </w:rPr>
              <w:t>.</w:t>
            </w:r>
          </w:p>
          <w:bookmarkEnd w:id="0"/>
          <w:p w:rsidR="006A144A" w:rsidRPr="002E4125" w:rsidRDefault="006A144A" w:rsidP="002E4125">
            <w:pPr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</w:t>
            </w:r>
            <w:proofErr w:type="gram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.я</w:t>
            </w:r>
            <w:proofErr w:type="gram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</w:rPr>
            </w:pPr>
          </w:p>
        </w:tc>
      </w:tr>
      <w:tr w:rsidR="006A144A" w:rsidTr="002E412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2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2 заседание МО: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Проверка тетрадей по русск. яз в 5-х классах, соблюдение орфографических норм.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Обсуждение итогов контроля по технике чтения</w:t>
            </w:r>
          </w:p>
          <w:p w:rsidR="006A144A" w:rsidRPr="001A1904" w:rsidRDefault="006A144A" w:rsidP="002E4125">
            <w:pPr>
              <w:pStyle w:val="a3"/>
              <w:spacing w:before="120" w:after="120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утверждение творческой группы учителей русс</w:t>
            </w:r>
            <w:proofErr w:type="gramStart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з. для работы с одаренными детьми.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школьного тура олимпиады.</w:t>
            </w:r>
          </w:p>
          <w:p w:rsidR="006A144A" w:rsidRPr="001A1904" w:rsidRDefault="006A144A" w:rsidP="002E4125">
            <w:pPr>
              <w:pStyle w:val="a3"/>
              <w:spacing w:before="120" w:after="120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административных контрольных срезов. 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 «Применение ИКТ на уроках русс</w:t>
            </w:r>
            <w:proofErr w:type="gramStart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зыка и литературы».</w:t>
            </w:r>
          </w:p>
          <w:p w:rsidR="006A144A" w:rsidRPr="001A1904" w:rsidRDefault="006A144A" w:rsidP="002E4125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Планирование работы с учащимися с низкой мотивацией к обучению.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</w:t>
            </w:r>
            <w:proofErr w:type="gram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.я</w:t>
            </w:r>
            <w:proofErr w:type="gram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з.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</w:t>
            </w:r>
            <w:proofErr w:type="gram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.я</w:t>
            </w:r>
            <w:proofErr w:type="gram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з.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proofErr w:type="spellStart"/>
            <w:r w:rsidRPr="002E4125">
              <w:rPr>
                <w:b/>
                <w:sz w:val="24"/>
              </w:rPr>
              <w:t>Ягияева</w:t>
            </w:r>
            <w:proofErr w:type="spellEnd"/>
            <w:r w:rsidRPr="002E4125">
              <w:rPr>
                <w:b/>
                <w:sz w:val="24"/>
              </w:rPr>
              <w:t xml:space="preserve"> У.Д.</w:t>
            </w:r>
          </w:p>
        </w:tc>
      </w:tr>
      <w:tr w:rsidR="006A144A" w:rsidTr="002E4125"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3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3 заседание МО: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Итоги четверти.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работа уч-ся к ЕГЭ и ГИА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6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уч-ся к городскому туру олимпиады.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6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Доклад «Формирования интереса к русскому языку как к важнейшему средству речевого обучения».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Проведение конкурса на лучшего чтеца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пробного тура ЕГЭ и ГИА по русскому языку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32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Проведение административных контрольных срезов в 5-11х классах.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lastRenderedPageBreak/>
              <w:t>11-12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</w:t>
            </w:r>
            <w:proofErr w:type="gram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.я</w:t>
            </w:r>
            <w:proofErr w:type="gram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</w:t>
            </w:r>
            <w:proofErr w:type="gram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.я</w:t>
            </w:r>
            <w:proofErr w:type="gram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з</w:t>
            </w:r>
          </w:p>
          <w:p w:rsidR="006A144A" w:rsidRPr="002E4125" w:rsidRDefault="006A144A" w:rsidP="002E4125">
            <w:pPr>
              <w:pStyle w:val="a3"/>
              <w:ind w:left="0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</w:tc>
      </w:tr>
      <w:tr w:rsidR="006A144A" w:rsidTr="002E4125">
        <w:trPr>
          <w:trHeight w:val="1414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4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4 заседание МО:</w:t>
            </w:r>
          </w:p>
          <w:p w:rsidR="006A144A" w:rsidRPr="001A1904" w:rsidRDefault="006A144A" w:rsidP="002E4125">
            <w:pPr>
              <w:rPr>
                <w:b/>
                <w:sz w:val="28"/>
                <w:szCs w:val="28"/>
              </w:rPr>
            </w:pPr>
            <w:r w:rsidRPr="001A1904">
              <w:rPr>
                <w:b/>
                <w:sz w:val="28"/>
                <w:szCs w:val="28"/>
              </w:rPr>
              <w:t>Семинар «Работа членов методического объединения по использованию активных методов обучения при формировании коммуникативной, информационной и социокультурной компетенций на уроках русского языка и литературы».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Итоги полугодия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Подготовительная работа уч-ся </w:t>
            </w:r>
            <w:r w:rsidRPr="001A1904">
              <w:rPr>
                <w:b/>
                <w:sz w:val="28"/>
                <w:szCs w:val="28"/>
              </w:rPr>
              <w:t>к ЕГЭ, ОГЭ.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Проверка  состояния преподавания русского языка и литературы.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01-02</w:t>
            </w:r>
          </w:p>
          <w:p w:rsidR="006A144A" w:rsidRDefault="006A144A" w:rsidP="002E4125">
            <w:pPr>
              <w:jc w:val="center"/>
              <w:rPr>
                <w:sz w:val="36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 и учителя-словесники</w:t>
            </w:r>
          </w:p>
          <w:p w:rsidR="006A144A" w:rsidRPr="002E4125" w:rsidRDefault="006A144A" w:rsidP="002E4125">
            <w:pPr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24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rPr>
                <w:b/>
                <w:sz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Учителя русского языка      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Рук. МО </w:t>
            </w: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  <w:tr w:rsidR="006A144A" w:rsidTr="002E4125">
        <w:trPr>
          <w:trHeight w:val="1046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5</w:t>
            </w:r>
          </w:p>
        </w:tc>
        <w:tc>
          <w:tcPr>
            <w:tcW w:w="974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9F7BB6" w:rsidP="002E4125">
            <w:pPr>
              <w:spacing w:before="150" w:after="1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Анализ </w:t>
            </w:r>
            <w:proofErr w:type="spellStart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>взаимопосещений</w:t>
            </w:r>
            <w:proofErr w:type="spellEnd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27"/>
              </w:rPr>
              <w:t xml:space="preserve"> уроков.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Использование И</w:t>
            </w:r>
            <w:proofErr w:type="gramStart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КТ в пр</w:t>
            </w:r>
            <w:proofErr w:type="gramEnd"/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оцессе преподавания.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28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  <w:tr w:rsidR="006A144A" w:rsidTr="002E4125">
        <w:trPr>
          <w:trHeight w:val="1120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t>6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Всероссийский конкурс юных чтецов «Живая классика» (апрель)</w:t>
            </w:r>
          </w:p>
          <w:p w:rsidR="006A144A" w:rsidRPr="001A1904" w:rsidRDefault="009F7BB6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уроков и открытых классных мероприятий по русскому языку</w:t>
            </w: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</w:t>
            </w:r>
            <w:r w:rsidR="006A144A"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Срезы знаний в форме ЕГЭ.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Работа учителей имеющих уч-ся неуспевающих по предмету.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9F7BB6">
            <w:pPr>
              <w:jc w:val="center"/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русского языка</w:t>
            </w:r>
          </w:p>
          <w:p w:rsidR="006A144A" w:rsidRPr="002E4125" w:rsidRDefault="006A144A" w:rsidP="002E412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русского языка</w:t>
            </w:r>
          </w:p>
        </w:tc>
      </w:tr>
      <w:tr w:rsidR="006A144A" w:rsidTr="002E4125">
        <w:trPr>
          <w:trHeight w:val="4021"/>
        </w:trPr>
        <w:tc>
          <w:tcPr>
            <w:tcW w:w="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7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5 заседание МО: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Проведение уроков, посвященных Дню славянской письменности и культуры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Контроль по итогам реализации программного материала за год.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Выявить уровень подготовки уч-ся выпускных классов к ЕГЭ и ГИА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Подготовка материалов для проведения итоговых контрольных работ в 5-8 классах.</w:t>
            </w:r>
          </w:p>
          <w:p w:rsidR="006A144A" w:rsidRPr="001A1904" w:rsidRDefault="006A144A" w:rsidP="002E4125">
            <w:pPr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 xml:space="preserve"> Проведение пробного экзамена по русскому языку в 9 и 11 классах.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Анализ проделанной работы за год.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Подведение итогов методической работы.</w:t>
            </w:r>
          </w:p>
          <w:p w:rsidR="006A144A" w:rsidRPr="001A1904" w:rsidRDefault="006A144A" w:rsidP="002E4125">
            <w:pPr>
              <w:spacing w:before="150" w:after="150"/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</w:pPr>
            <w:r w:rsidRPr="001A1904">
              <w:rPr>
                <w:rFonts w:ascii="Times New Roman" w:eastAsia="Times New Roman" w:hAnsi="Times New Roman" w:cs="Times New Roman"/>
                <w:b/>
                <w:sz w:val="28"/>
                <w:szCs w:val="18"/>
              </w:rPr>
              <w:t>Итоги ЕГЭ и ГИА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44A" w:rsidRDefault="006A144A" w:rsidP="002E4125">
            <w:pPr>
              <w:jc w:val="center"/>
              <w:rPr>
                <w:sz w:val="36"/>
              </w:rPr>
            </w:pPr>
            <w:r>
              <w:rPr>
                <w:sz w:val="36"/>
              </w:rPr>
              <w:t>05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Учителя русского языка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rPr>
                <w:b/>
                <w:sz w:val="36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Зам. </w:t>
            </w:r>
            <w:proofErr w:type="spellStart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дир</w:t>
            </w:r>
            <w:proofErr w:type="spellEnd"/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. по УР</w:t>
            </w:r>
          </w:p>
          <w:p w:rsidR="006A144A" w:rsidRPr="002E4125" w:rsidRDefault="006A144A" w:rsidP="002E41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4125">
              <w:rPr>
                <w:rFonts w:ascii="Times New Roman" w:hAnsi="Times New Roman" w:cs="Times New Roman"/>
                <w:b/>
                <w:sz w:val="24"/>
                <w:szCs w:val="28"/>
              </w:rPr>
              <w:t>Рук. МО</w:t>
            </w: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rPr>
                <w:b/>
                <w:sz w:val="36"/>
              </w:rPr>
            </w:pPr>
          </w:p>
          <w:p w:rsidR="006A144A" w:rsidRPr="002E4125" w:rsidRDefault="006A144A" w:rsidP="002E4125">
            <w:pPr>
              <w:jc w:val="center"/>
              <w:rPr>
                <w:b/>
                <w:sz w:val="36"/>
              </w:rPr>
            </w:pPr>
          </w:p>
        </w:tc>
      </w:tr>
    </w:tbl>
    <w:p w:rsidR="002E4125" w:rsidRDefault="006A144A" w:rsidP="006A144A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Руководитель МО:                                                    </w:t>
      </w:r>
      <w:proofErr w:type="spellStart"/>
      <w:r w:rsidR="002E4125">
        <w:rPr>
          <w:b/>
          <w:sz w:val="32"/>
        </w:rPr>
        <w:t>Ягияева</w:t>
      </w:r>
      <w:proofErr w:type="spellEnd"/>
      <w:r w:rsidR="002E4125">
        <w:rPr>
          <w:b/>
          <w:sz w:val="32"/>
        </w:rPr>
        <w:t xml:space="preserve"> У.Д.</w:t>
      </w: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p w:rsidR="001A1904" w:rsidRDefault="001A1904" w:rsidP="002E4125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36"/>
        </w:rPr>
      </w:pPr>
    </w:p>
    <w:sectPr w:rsidR="001A1904" w:rsidSect="002E4125">
      <w:pgSz w:w="16838" w:h="11906" w:orient="landscape"/>
      <w:pgMar w:top="851" w:right="1134" w:bottom="1701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7C8E"/>
    <w:multiLevelType w:val="multilevel"/>
    <w:tmpl w:val="551A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61854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B5244"/>
    <w:multiLevelType w:val="multilevel"/>
    <w:tmpl w:val="7DB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C352F"/>
    <w:multiLevelType w:val="hybridMultilevel"/>
    <w:tmpl w:val="1EA4BC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64F14AA"/>
    <w:multiLevelType w:val="multilevel"/>
    <w:tmpl w:val="DE60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076C0E"/>
    <w:multiLevelType w:val="multilevel"/>
    <w:tmpl w:val="5B4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A14BE"/>
    <w:multiLevelType w:val="multilevel"/>
    <w:tmpl w:val="D5C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E43856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32044"/>
    <w:multiLevelType w:val="multilevel"/>
    <w:tmpl w:val="19449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394093"/>
    <w:multiLevelType w:val="multilevel"/>
    <w:tmpl w:val="26EA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E22E1B"/>
    <w:multiLevelType w:val="hybridMultilevel"/>
    <w:tmpl w:val="F04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66662"/>
    <w:multiLevelType w:val="multilevel"/>
    <w:tmpl w:val="F9DC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1722C2"/>
    <w:multiLevelType w:val="multilevel"/>
    <w:tmpl w:val="6F98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6E7344"/>
    <w:multiLevelType w:val="multilevel"/>
    <w:tmpl w:val="7B5C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95591"/>
    <w:multiLevelType w:val="hybridMultilevel"/>
    <w:tmpl w:val="D8B43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9568D"/>
    <w:multiLevelType w:val="multilevel"/>
    <w:tmpl w:val="6C4A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C103DB"/>
    <w:multiLevelType w:val="hybridMultilevel"/>
    <w:tmpl w:val="56E03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51699"/>
    <w:multiLevelType w:val="multilevel"/>
    <w:tmpl w:val="4462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C67075"/>
    <w:multiLevelType w:val="multilevel"/>
    <w:tmpl w:val="EFA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4E01CB"/>
    <w:multiLevelType w:val="multilevel"/>
    <w:tmpl w:val="006A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8"/>
  </w:num>
  <w:num w:numId="5">
    <w:abstractNumId w:val="12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2"/>
  </w:num>
  <w:num w:numId="11">
    <w:abstractNumId w:val="13"/>
  </w:num>
  <w:num w:numId="12">
    <w:abstractNumId w:val="4"/>
  </w:num>
  <w:num w:numId="13">
    <w:abstractNumId w:val="17"/>
  </w:num>
  <w:num w:numId="14">
    <w:abstractNumId w:val="19"/>
  </w:num>
  <w:num w:numId="15">
    <w:abstractNumId w:val="11"/>
  </w:num>
  <w:num w:numId="16">
    <w:abstractNumId w:val="18"/>
  </w:num>
  <w:num w:numId="17">
    <w:abstractNumId w:val="6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144A"/>
    <w:rsid w:val="0004539C"/>
    <w:rsid w:val="00053D1F"/>
    <w:rsid w:val="000620E2"/>
    <w:rsid w:val="000D410A"/>
    <w:rsid w:val="000F0D02"/>
    <w:rsid w:val="0013214A"/>
    <w:rsid w:val="0019198C"/>
    <w:rsid w:val="00192C7B"/>
    <w:rsid w:val="001A1904"/>
    <w:rsid w:val="001A3D66"/>
    <w:rsid w:val="00225CAD"/>
    <w:rsid w:val="002743FD"/>
    <w:rsid w:val="002E4125"/>
    <w:rsid w:val="00335F2C"/>
    <w:rsid w:val="00363127"/>
    <w:rsid w:val="003D1BB2"/>
    <w:rsid w:val="00441262"/>
    <w:rsid w:val="004B769B"/>
    <w:rsid w:val="004D634E"/>
    <w:rsid w:val="004D77B2"/>
    <w:rsid w:val="004E6324"/>
    <w:rsid w:val="005162DE"/>
    <w:rsid w:val="005772C5"/>
    <w:rsid w:val="00584858"/>
    <w:rsid w:val="005A5048"/>
    <w:rsid w:val="006102A8"/>
    <w:rsid w:val="006A144A"/>
    <w:rsid w:val="006F1541"/>
    <w:rsid w:val="00735742"/>
    <w:rsid w:val="00817370"/>
    <w:rsid w:val="0085167A"/>
    <w:rsid w:val="00870F23"/>
    <w:rsid w:val="0089418B"/>
    <w:rsid w:val="00906A28"/>
    <w:rsid w:val="0093449B"/>
    <w:rsid w:val="009538A9"/>
    <w:rsid w:val="00962D24"/>
    <w:rsid w:val="009A5EA7"/>
    <w:rsid w:val="009D7BA8"/>
    <w:rsid w:val="009F7BB6"/>
    <w:rsid w:val="00A87A4E"/>
    <w:rsid w:val="00AB1785"/>
    <w:rsid w:val="00AC25FF"/>
    <w:rsid w:val="00AD59C1"/>
    <w:rsid w:val="00AE20DB"/>
    <w:rsid w:val="00AE221E"/>
    <w:rsid w:val="00B04435"/>
    <w:rsid w:val="00B72933"/>
    <w:rsid w:val="00B74D93"/>
    <w:rsid w:val="00B840C8"/>
    <w:rsid w:val="00C43398"/>
    <w:rsid w:val="00C6336A"/>
    <w:rsid w:val="00D13064"/>
    <w:rsid w:val="00D63C40"/>
    <w:rsid w:val="00D812A1"/>
    <w:rsid w:val="00D976AD"/>
    <w:rsid w:val="00DA4D92"/>
    <w:rsid w:val="00DB7B46"/>
    <w:rsid w:val="00DE1884"/>
    <w:rsid w:val="00E67688"/>
    <w:rsid w:val="00EC2C6F"/>
    <w:rsid w:val="00F052C5"/>
    <w:rsid w:val="00F228CC"/>
    <w:rsid w:val="00F8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4A"/>
    <w:pPr>
      <w:ind w:left="720"/>
      <w:contextualSpacing/>
    </w:pPr>
  </w:style>
  <w:style w:type="table" w:styleId="a4">
    <w:name w:val="Table Grid"/>
    <w:basedOn w:val="a1"/>
    <w:uiPriority w:val="59"/>
    <w:rsid w:val="006A1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7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D410A"/>
  </w:style>
  <w:style w:type="paragraph" w:styleId="a6">
    <w:name w:val="Balloon Text"/>
    <w:basedOn w:val="a"/>
    <w:link w:val="a7"/>
    <w:uiPriority w:val="99"/>
    <w:semiHidden/>
    <w:unhideWhenUsed/>
    <w:rsid w:val="001A1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99999999</dc:creator>
  <cp:keywords/>
  <dc:description/>
  <cp:lastModifiedBy>Пользователь Windows</cp:lastModifiedBy>
  <cp:revision>46</cp:revision>
  <cp:lastPrinted>2020-08-12T07:03:00Z</cp:lastPrinted>
  <dcterms:created xsi:type="dcterms:W3CDTF">2017-05-12T17:09:00Z</dcterms:created>
  <dcterms:modified xsi:type="dcterms:W3CDTF">2020-08-12T07:05:00Z</dcterms:modified>
</cp:coreProperties>
</file>